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rPr>
          <w:rFonts w:ascii="Poppins" w:cs="Poppins" w:eastAsia="Poppins" w:hAnsi="Poppins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810"/>
        <w:gridCol w:w="3870"/>
        <w:tblGridChange w:id="0">
          <w:tblGrid>
            <w:gridCol w:w="6810"/>
            <w:gridCol w:w="3870"/>
          </w:tblGrid>
        </w:tblGridChange>
      </w:tblGrid>
      <w:tr>
        <w:trPr>
          <w:cantSplit w:val="0"/>
          <w:trHeight w:val="184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Style w:val="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layfair Display Medium" w:cs="Playfair Display Medium" w:eastAsia="Playfair Display Medium" w:hAnsi="Playfair Display Medium"/>
                <w:b w:val="0"/>
                <w:bCs w:val="0"/>
                <w:sz w:val="40"/>
                <w:szCs w:val="40"/>
              </w:rPr>
            </w:pPr>
            <w:bookmarkStart w:colFirst="0" w:colLast="0" w:name="_x8fm1uorkbaw" w:id="0"/>
            <w:bookmarkEnd w:id="0"/>
            <w:r w:rsidDel="00000000" w:rsidR="00000000" w:rsidRPr="00000000">
              <w:rPr>
                <w:rFonts w:ascii="Playfair Display Medium" w:cs="Playfair Display Medium" w:eastAsia="Playfair Display Medium" w:hAnsi="Playfair Display Medium"/>
                <w:b w:val="0"/>
                <w:bCs w:val="0"/>
                <w:sz w:val="40"/>
                <w:szCs w:val="40"/>
                <w:rtl w:val="0"/>
              </w:rPr>
              <w:t xml:space="preserve">Fatah M. Aziz</w:t>
            </w:r>
          </w:p>
          <w:p w:rsidR="00000000" w:rsidDel="00000000" w:rsidP="00000000" w:rsidRDefault="00000000" w:rsidRPr="00000000" w14:paraId="00000003">
            <w:pPr>
              <w:pStyle w:val="Subtitle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oppins" w:cs="Poppins" w:eastAsia="Poppins" w:hAnsi="Poppins"/>
                <w:sz w:val="24"/>
                <w:szCs w:val="24"/>
              </w:rPr>
            </w:pPr>
            <w:bookmarkStart w:colFirst="0" w:colLast="0" w:name="_ymi089liagec" w:id="1"/>
            <w:bookmarkEnd w:id="1"/>
            <w:r w:rsidDel="00000000" w:rsidR="00000000" w:rsidRPr="00000000">
              <w:rPr>
                <w:rFonts w:ascii="Poppins" w:cs="Poppins" w:eastAsia="Poppins" w:hAnsi="Poppins"/>
                <w:sz w:val="24"/>
                <w:szCs w:val="24"/>
                <w:rtl w:val="0"/>
              </w:rPr>
              <w:t xml:space="preserve">UX Designer</w:t>
            </w:r>
          </w:p>
          <w:p w:rsidR="00000000" w:rsidDel="00000000" w:rsidP="00000000" w:rsidRDefault="00000000" w:rsidRPr="00000000" w14:paraId="00000004">
            <w:pPr>
              <w:spacing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before="0" w:line="276" w:lineRule="auto"/>
              <w:jc w:val="both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UI/UX Designer with 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2+ years of dedicated experience in user-centered design</w:t>
            </w:r>
            <w:r w:rsidDel="00000000" w:rsidR="00000000" w:rsidRPr="00000000">
              <w:rPr>
                <w:color w:val="000000"/>
                <w:rtl w:val="0"/>
              </w:rPr>
              <w:t xml:space="preserve"> and 4+ years total design experience. Proven track record of  moving products from stealth MVP to successful acquisition with a 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flair for research, problem solving and design efficiency.</w:t>
            </w:r>
            <w:r w:rsidDel="00000000" w:rsidR="00000000" w:rsidRPr="00000000">
              <w:rPr>
                <w:color w:val="000000"/>
                <w:rtl w:val="0"/>
              </w:rPr>
              <w:t xml:space="preserve"> Currently leading UI/UX Design at NuSummit’s GenAI vertical.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7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Style w:val="Heading1"/>
              <w:rPr/>
            </w:pPr>
            <w:bookmarkStart w:colFirst="0" w:colLast="0" w:name="_y7d3xdxnr44m" w:id="2"/>
            <w:bookmarkEnd w:id="2"/>
            <w:r w:rsidDel="00000000" w:rsidR="00000000" w:rsidRPr="00000000">
              <w:rPr>
                <w:rtl w:val="0"/>
              </w:rPr>
              <w:t xml:space="preserve">WORK EXPERIENCE</w:t>
            </w:r>
          </w:p>
          <w:p w:rsidR="00000000" w:rsidDel="00000000" w:rsidP="00000000" w:rsidRDefault="00000000" w:rsidRPr="00000000" w14:paraId="00000008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oppins" w:cs="Poppins" w:eastAsia="Poppins" w:hAnsi="Poppins"/>
                <w:b w:val="0"/>
                <w:bCs w:val="0"/>
                <w:i w:val="1"/>
                <w:iCs w:val="1"/>
                <w:sz w:val="24"/>
                <w:szCs w:val="24"/>
              </w:rPr>
            </w:pPr>
            <w:bookmarkStart w:colFirst="0" w:colLast="0" w:name="_rfgvkg2ifhfd" w:id="3"/>
            <w:bookmarkEnd w:id="3"/>
            <w:r w:rsidDel="00000000" w:rsidR="00000000" w:rsidRPr="00000000">
              <w:rPr>
                <w:rtl w:val="0"/>
              </w:rPr>
              <w:t xml:space="preserve">NuSummit,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UI-UX Designer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Style w:val="Heading3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oppins" w:cs="Poppins" w:eastAsia="Poppins" w:hAnsi="Poppins"/>
              </w:rPr>
            </w:pPr>
            <w:bookmarkStart w:colFirst="0" w:colLast="0" w:name="_n64fgzu3lwuy" w:id="4"/>
            <w:bookmarkEnd w:id="4"/>
            <w:r w:rsidDel="00000000" w:rsidR="00000000" w:rsidRPr="00000000">
              <w:rPr>
                <w:rtl w:val="0"/>
              </w:rPr>
              <w:t xml:space="preserve">OCT</w:t>
            </w: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25</w:t>
            </w: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 - PRESENT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7"/>
              </w:numPr>
              <w:spacing w:after="0" w:after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Engineered a smart search experience</w:t>
            </w:r>
            <w:r w:rsidDel="00000000" w:rsidR="00000000" w:rsidRPr="00000000">
              <w:rPr>
                <w:color w:val="000000"/>
                <w:rtl w:val="0"/>
              </w:rPr>
              <w:t xml:space="preserve"> for a major AMC client, utilizing NLP-driven "verbose input" to deliver personalized mutual fund recommendations.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7"/>
              </w:numPr>
              <w:spacing w:before="0" w:before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Led the design integration</w:t>
            </w:r>
            <w:r w:rsidDel="00000000" w:rsidR="00000000" w:rsidRPr="00000000">
              <w:rPr>
                <w:color w:val="000000"/>
                <w:rtl w:val="0"/>
              </w:rPr>
              <w:t xml:space="preserve"> of Origamis AI workflows into the NuSummit ecosystem post-acquisition, 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maintaining 100% design continuity across platforms.</w:t>
            </w:r>
          </w:p>
          <w:p w:rsidR="00000000" w:rsidDel="00000000" w:rsidP="00000000" w:rsidRDefault="00000000" w:rsidRPr="00000000" w14:paraId="0000000C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oppins" w:cs="Poppins" w:eastAsia="Poppins" w:hAnsi="Poppins"/>
                <w:b w:val="0"/>
                <w:bCs w:val="0"/>
                <w:i w:val="1"/>
                <w:iCs w:val="1"/>
              </w:rPr>
            </w:pPr>
            <w:bookmarkStart w:colFirst="0" w:colLast="0" w:name="_wj0puh61kxsr" w:id="5"/>
            <w:bookmarkEnd w:id="5"/>
            <w:r w:rsidDel="00000000" w:rsidR="00000000" w:rsidRPr="00000000">
              <w:rPr>
                <w:rtl w:val="0"/>
              </w:rPr>
              <w:t xml:space="preserve">Origamis AI,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UI Designer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Style w:val="Heading3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oppins" w:cs="Poppins" w:eastAsia="Poppins" w:hAnsi="Poppins"/>
              </w:rPr>
            </w:pPr>
            <w:bookmarkStart w:colFirst="0" w:colLast="0" w:name="_8hk593fs3sag" w:id="6"/>
            <w:bookmarkEnd w:id="6"/>
            <w:r w:rsidDel="00000000" w:rsidR="00000000" w:rsidRPr="00000000">
              <w:rPr>
                <w:rtl w:val="0"/>
              </w:rPr>
              <w:t xml:space="preserve">OCT</w:t>
            </w: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 20</w:t>
            </w:r>
            <w:r w:rsidDel="00000000" w:rsidR="00000000" w:rsidRPr="00000000">
              <w:rPr>
                <w:rtl w:val="0"/>
              </w:rPr>
              <w:t xml:space="preserve">24</w:t>
            </w: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 - </w:t>
            </w:r>
            <w:r w:rsidDel="00000000" w:rsidR="00000000" w:rsidRPr="00000000">
              <w:rPr>
                <w:rtl w:val="0"/>
              </w:rPr>
              <w:t xml:space="preserve">SEP 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6"/>
              </w:numPr>
              <w:spacing w:after="0" w:after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Designed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 a comprehensive Design System</w:t>
            </w:r>
            <w:r w:rsidDel="00000000" w:rsidR="00000000" w:rsidRPr="00000000">
              <w:rPr>
                <w:color w:val="000000"/>
                <w:rtl w:val="0"/>
              </w:rPr>
              <w:t xml:space="preserve"> from scratch, reducing design-to-development handoff time and ensuring 100% visual consistency across 4 product lines.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6"/>
              </w:numPr>
              <w:spacing w:after="0" w:afterAutospacing="0" w:before="0" w:before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Designed a high-complexity "Drag &amp; Drop" workflow builder</w:t>
            </w:r>
            <w:r w:rsidDel="00000000" w:rsidR="00000000" w:rsidRPr="00000000">
              <w:rPr>
                <w:color w:val="000000"/>
                <w:rtl w:val="0"/>
              </w:rPr>
              <w:t xml:space="preserve">, simplifying technical AI processes for non-technical administrative users.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6"/>
              </w:numPr>
              <w:spacing w:after="0" w:afterAutospacing="0" w:before="0" w:before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Spearheaded a full-scale rebranding for the founding product suite</w:t>
            </w:r>
            <w:r w:rsidDel="00000000" w:rsidR="00000000" w:rsidRPr="00000000">
              <w:rPr>
                <w:color w:val="000000"/>
                <w:rtl w:val="0"/>
              </w:rPr>
              <w:t xml:space="preserve">, aligning visual identity with new market positioning post-launch.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6"/>
              </w:numPr>
              <w:spacing w:before="0" w:beforeAutospacing="0"/>
              <w:ind w:left="360" w:hanging="270"/>
              <w:rPr>
                <w:color w:val="000000"/>
                <w:u w:val="non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Designed pitchdecks which helped secure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$500k in seed funding.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Style w:val="Heading2"/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Poppins" w:cs="Poppins" w:eastAsia="Poppins" w:hAnsi="Poppins"/>
                <w:b w:val="0"/>
                <w:bCs w:val="0"/>
                <w:i w:val="1"/>
                <w:iCs w:val="1"/>
              </w:rPr>
            </w:pPr>
            <w:bookmarkStart w:colFirst="0" w:colLast="0" w:name="_1hxcpsc1hco2" w:id="7"/>
            <w:bookmarkEnd w:id="7"/>
            <w:r w:rsidDel="00000000" w:rsidR="00000000" w:rsidRPr="00000000">
              <w:rPr>
                <w:rtl w:val="0"/>
              </w:rPr>
              <w:t xml:space="preserve">Affine,</w:t>
            </w:r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Senior Associate (Designer)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Style w:val="Heading3"/>
              <w:rPr>
                <w:rFonts w:ascii="Poppins" w:cs="Poppins" w:eastAsia="Poppins" w:hAnsi="Poppins"/>
              </w:rPr>
            </w:pPr>
            <w:bookmarkStart w:colFirst="0" w:colLast="0" w:name="_ybypdmed418m" w:id="8"/>
            <w:bookmarkEnd w:id="8"/>
            <w:r w:rsidDel="00000000" w:rsidR="00000000" w:rsidRPr="00000000">
              <w:rPr>
                <w:rtl w:val="0"/>
              </w:rPr>
              <w:t xml:space="preserve">JUN 2024 - SEP 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4"/>
              </w:numPr>
              <w:spacing w:after="0" w:after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Conceptualized MVP designs</w:t>
            </w:r>
            <w:r w:rsidDel="00000000" w:rsidR="00000000" w:rsidRPr="00000000">
              <w:rPr>
                <w:color w:val="000000"/>
                <w:rtl w:val="0"/>
              </w:rPr>
              <w:t xml:space="preserve"> for three GenAI-based products during stealth mode, directly contributing to successful investor pitches and market entry.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4"/>
              </w:numPr>
              <w:spacing w:before="0" w:beforeAutospacing="0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Bridged the gap between Engineering and Sales by translating complex technical requirements into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 intuitive, user-centric wireframes and high-fidelity prototypes.</w:t>
            </w:r>
          </w:p>
          <w:p w:rsidR="00000000" w:rsidDel="00000000" w:rsidP="00000000" w:rsidRDefault="00000000" w:rsidRPr="00000000" w14:paraId="00000016">
            <w:pPr>
              <w:pStyle w:val="Heading2"/>
              <w:rPr>
                <w:i w:val="1"/>
                <w:iCs w:val="1"/>
              </w:rPr>
            </w:pPr>
            <w:bookmarkStart w:colFirst="0" w:colLast="0" w:name="_q2pcneg04ya5" w:id="9"/>
            <w:bookmarkEnd w:id="9"/>
            <w:r w:rsidDel="00000000" w:rsidR="00000000" w:rsidRPr="00000000">
              <w:rPr>
                <w:rtl w:val="0"/>
              </w:rPr>
              <w:t xml:space="preserve">Damngud Design Agency,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Senior Graphic Designer</w:t>
            </w:r>
          </w:p>
          <w:p w:rsidR="00000000" w:rsidDel="00000000" w:rsidP="00000000" w:rsidRDefault="00000000" w:rsidRPr="00000000" w14:paraId="00000017">
            <w:pPr>
              <w:pStyle w:val="Heading3"/>
              <w:rPr/>
            </w:pPr>
            <w:bookmarkStart w:colFirst="0" w:colLast="0" w:name="_oz02lgqdclww" w:id="10"/>
            <w:bookmarkEnd w:id="10"/>
            <w:r w:rsidDel="00000000" w:rsidR="00000000" w:rsidRPr="00000000">
              <w:rPr>
                <w:rtl w:val="0"/>
              </w:rPr>
              <w:t xml:space="preserve">OCT 2021 - JUL 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after="0" w:afterAutospacing="0"/>
              <w:ind w:left="360" w:hanging="270"/>
              <w:rPr>
                <w:color w:val="000000"/>
                <w:u w:val="none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Directed B2B/B2C social media strategies</w:t>
            </w:r>
            <w:r w:rsidDel="00000000" w:rsidR="00000000" w:rsidRPr="00000000">
              <w:rPr>
                <w:color w:val="000000"/>
                <w:rtl w:val="0"/>
              </w:rPr>
              <w:t xml:space="preserve">, managing creative </w:t>
              <w:br w:type="textWrapping"/>
              <w:t xml:space="preserve">output for a diverse client portfolio and streamlining internal production workflows.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before="0" w:beforeAutospacing="0"/>
              <w:ind w:left="360" w:hanging="270"/>
              <w:rPr>
                <w:color w:val="000000"/>
                <w:u w:val="none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Developed motion-graphic storyboards</w:t>
            </w:r>
            <w:r w:rsidDel="00000000" w:rsidR="00000000" w:rsidRPr="00000000">
              <w:rPr>
                <w:color w:val="000000"/>
                <w:rtl w:val="0"/>
              </w:rPr>
              <w:t xml:space="preserve"> that increased client engagement rates by ~30% across digital platforms.</w:t>
            </w:r>
          </w:p>
          <w:p w:rsidR="00000000" w:rsidDel="00000000" w:rsidP="00000000" w:rsidRDefault="00000000" w:rsidRPr="00000000" w14:paraId="0000001A">
            <w:pPr>
              <w:pStyle w:val="Heading2"/>
              <w:rPr>
                <w:i w:val="1"/>
                <w:iCs w:val="1"/>
              </w:rPr>
            </w:pPr>
            <w:bookmarkStart w:colFirst="0" w:colLast="0" w:name="_l4uxxriih233" w:id="11"/>
            <w:bookmarkEnd w:id="11"/>
            <w:r w:rsidDel="00000000" w:rsidR="00000000" w:rsidRPr="00000000">
              <w:rPr>
                <w:rtl w:val="0"/>
              </w:rPr>
              <w:t xml:space="preserve">Fisart (GoHealthe Services Pvt Ltd),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Consultant – Graphic Designer</w:t>
            </w:r>
          </w:p>
          <w:p w:rsidR="00000000" w:rsidDel="00000000" w:rsidP="00000000" w:rsidRDefault="00000000" w:rsidRPr="00000000" w14:paraId="0000001B">
            <w:pPr>
              <w:pStyle w:val="Heading3"/>
              <w:rPr/>
            </w:pPr>
            <w:bookmarkStart w:colFirst="0" w:colLast="0" w:name="_kf8ul2cohh4m" w:id="12"/>
            <w:bookmarkEnd w:id="12"/>
            <w:r w:rsidDel="00000000" w:rsidR="00000000" w:rsidRPr="00000000">
              <w:rPr>
                <w:rtl w:val="0"/>
              </w:rPr>
              <w:t xml:space="preserve">NOV</w:t>
            </w:r>
            <w:r w:rsidDel="00000000" w:rsidR="00000000" w:rsidRPr="00000000">
              <w:rPr>
                <w:rtl w:val="0"/>
              </w:rPr>
              <w:t xml:space="preserve"> 2020 - MAY 2021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3"/>
              </w:numPr>
              <w:spacing w:after="0" w:afterAutospacing="0"/>
              <w:ind w:left="360" w:hanging="270"/>
              <w:rPr>
                <w:color w:val="000000"/>
                <w:u w:val="none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Pivoted content strategy from static imagery to video-first creatives</w:t>
            </w:r>
            <w:r w:rsidDel="00000000" w:rsidR="00000000" w:rsidRPr="00000000">
              <w:rPr>
                <w:color w:val="000000"/>
                <w:rtl w:val="0"/>
              </w:rPr>
              <w:t xml:space="preserve">, leveraging data-driven analytics to increase ~25% in audience engagement and click-through rates.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3"/>
              </w:numPr>
              <w:spacing w:after="0" w:afterAutospacing="0" w:before="0" w:beforeAutospacing="0"/>
              <w:ind w:left="360" w:hanging="270"/>
              <w:rPr>
                <w:color w:val="000000"/>
                <w:u w:val="non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Orchestrated full-scale rebranding projects, ensuring 100% adherence to budget constraints and aggressive </w:t>
            </w: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24-hour turnaround times for high-stakes deliverables.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3"/>
              </w:numPr>
              <w:spacing w:before="0" w:beforeAutospacing="0"/>
              <w:ind w:left="360" w:hanging="270"/>
              <w:rPr>
                <w:color w:val="000000"/>
                <w:u w:val="none"/>
              </w:rPr>
            </w:pPr>
            <w:r w:rsidDel="00000000" w:rsidR="00000000" w:rsidRPr="00000000">
              <w:rPr>
                <w:rFonts w:ascii="Poppins SemiBold" w:cs="Poppins SemiBold" w:eastAsia="Poppins SemiBold" w:hAnsi="Poppins SemiBold"/>
                <w:color w:val="000000"/>
                <w:rtl w:val="0"/>
              </w:rPr>
              <w:t xml:space="preserve">Produced high-fidelity marketing collateral</w:t>
            </w:r>
            <w:r w:rsidDel="00000000" w:rsidR="00000000" w:rsidRPr="00000000">
              <w:rPr>
                <w:color w:val="000000"/>
                <w:rtl w:val="0"/>
              </w:rPr>
              <w:t xml:space="preserve"> for client pitches and social media</w:t>
            </w:r>
          </w:p>
          <w:p w:rsidR="00000000" w:rsidDel="00000000" w:rsidP="00000000" w:rsidRDefault="00000000" w:rsidRPr="00000000" w14:paraId="0000001F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44.0" w:type="dxa"/>
              <w:left w:w="144.0" w:type="dxa"/>
              <w:bottom w:w="144.0" w:type="dxa"/>
              <w:right w:w="144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Style w:val="Heading1"/>
              <w:rPr/>
            </w:pPr>
            <w:bookmarkStart w:colFirst="0" w:colLast="0" w:name="_ca0awj8022e2" w:id="13"/>
            <w:bookmarkEnd w:id="13"/>
            <w:r w:rsidDel="00000000" w:rsidR="00000000" w:rsidRPr="00000000">
              <w:rPr>
                <w:rtl w:val="0"/>
              </w:rPr>
              <w:t xml:space="preserve">DETAILS</w:t>
            </w:r>
          </w:p>
          <w:p w:rsidR="00000000" w:rsidDel="00000000" w:rsidP="00000000" w:rsidRDefault="00000000" w:rsidRPr="00000000" w14:paraId="00000021">
            <w:pPr>
              <w:pageBreakBefore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firstLine="0"/>
              <w:rPr>
                <w:rFonts w:ascii="Poppins" w:cs="Poppins" w:eastAsia="Poppins" w:hAnsi="Poppins"/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Mobile - </w:t>
            </w:r>
            <w:hyperlink r:id="rId6">
              <w:r w:rsidDel="00000000" w:rsidR="00000000" w:rsidRPr="00000000">
                <w:rPr>
                  <w:rFonts w:ascii="Poppins" w:cs="Poppins" w:eastAsia="Poppins" w:hAnsi="Poppins"/>
                  <w:color w:val="000000"/>
                  <w:rtl w:val="0"/>
                </w:rPr>
                <w:t xml:space="preserve">+91 9710090292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firstLine="0"/>
              <w:rPr>
                <w:rFonts w:ascii="Poppins" w:cs="Poppins" w:eastAsia="Poppins" w:hAnsi="Poppins"/>
                <w:color w:val="000000"/>
              </w:rPr>
            </w:pPr>
            <w:hyperlink r:id="rId7">
              <w:r w:rsidDel="00000000" w:rsidR="00000000" w:rsidRPr="00000000">
                <w:rPr>
                  <w:rFonts w:ascii="Poppins" w:cs="Poppins" w:eastAsia="Poppins" w:hAnsi="Poppins"/>
                  <w:color w:val="000000"/>
                  <w:rtl w:val="0"/>
                </w:rPr>
                <w:t xml:space="preserve">Linkedin - fatahmaziz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firstLine="0"/>
              <w:rPr>
                <w:rFonts w:ascii="Poppins" w:cs="Poppins" w:eastAsia="Poppins" w:hAnsi="Poppins"/>
                <w:color w:val="000000"/>
              </w:rPr>
            </w:pPr>
            <w:hyperlink r:id="rId8">
              <w:r w:rsidDel="00000000" w:rsidR="00000000" w:rsidRPr="00000000">
                <w:rPr>
                  <w:rFonts w:ascii="Poppins" w:cs="Poppins" w:eastAsia="Poppins" w:hAnsi="Poppins"/>
                  <w:color w:val="000000"/>
                  <w:rtl w:val="0"/>
                </w:rPr>
                <w:t xml:space="preserve">Email - fatahmohammedaziz@gmail.com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312" w:lineRule="auto"/>
              <w:ind w:left="0" w:firstLine="0"/>
              <w:rPr>
                <w:color w:val="000000"/>
                <w:u w:val="none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Portfolio - </w:t>
            </w:r>
            <w:hyperlink r:id="rId9">
              <w:r w:rsidDel="00000000" w:rsidR="00000000" w:rsidRPr="00000000">
                <w:rPr>
                  <w:color w:val="000000"/>
                  <w:rtl w:val="0"/>
                </w:rPr>
                <w:t xml:space="preserve">fatahmaziz.com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Style w:val="Heading1"/>
              <w:ind w:left="0" w:firstLine="0"/>
              <w:rPr/>
            </w:pPr>
            <w:bookmarkStart w:colFirst="0" w:colLast="0" w:name="_2gtvwsaht180" w:id="14"/>
            <w:bookmarkEnd w:id="14"/>
            <w:r w:rsidDel="00000000" w:rsidR="00000000" w:rsidRPr="00000000">
              <w:rPr>
                <w:rtl w:val="0"/>
              </w:rPr>
              <w:t xml:space="preserve">SELECT PROJECTS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spacing w:before="120" w:line="312" w:lineRule="auto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AMC Smart Search Engine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spacing w:before="120" w:line="312" w:lineRule="auto"/>
              <w:ind w:left="360" w:hanging="270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Agentic Workflow Builder and Monitoring Platform</w:t>
            </w:r>
          </w:p>
          <w:p w:rsidR="00000000" w:rsidDel="00000000" w:rsidP="00000000" w:rsidRDefault="00000000" w:rsidRPr="00000000" w14:paraId="00000028">
            <w:pPr>
              <w:pStyle w:val="Heading1"/>
              <w:rPr>
                <w:rFonts w:ascii="Poppins" w:cs="Poppins" w:eastAsia="Poppins" w:hAnsi="Poppins"/>
                <w:b w:val="0"/>
                <w:bCs w:val="0"/>
                <w:color w:val="b7b7b7"/>
              </w:rPr>
            </w:pPr>
            <w:bookmarkStart w:colFirst="0" w:colLast="0" w:name="_a7dp899i1mwk" w:id="15"/>
            <w:bookmarkEnd w:id="15"/>
            <w:r w:rsidDel="00000000" w:rsidR="00000000" w:rsidRPr="00000000">
              <w:rPr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Style w:val="Heading2"/>
              <w:spacing w:before="120" w:lineRule="auto"/>
              <w:rPr>
                <w:rFonts w:ascii="Poppins" w:cs="Poppins" w:eastAsia="Poppins" w:hAnsi="Poppins"/>
                <w:b w:val="0"/>
                <w:bCs w:val="0"/>
                <w:i w:val="1"/>
                <w:iCs w:val="1"/>
              </w:rPr>
            </w:pPr>
            <w:bookmarkStart w:colFirst="0" w:colLast="0" w:name="_nmi4fzjzpjna" w:id="16"/>
            <w:bookmarkEnd w:id="16"/>
            <w:r w:rsidDel="00000000" w:rsidR="00000000" w:rsidRPr="00000000">
              <w:rPr>
                <w:rFonts w:ascii="Poppins" w:cs="Poppins" w:eastAsia="Poppins" w:hAnsi="Poppins"/>
                <w:b w:val="0"/>
                <w:bCs w:val="0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  <w:t xml:space="preserve">. Tech,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Computer Science and Engineering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Style w:val="Heading3"/>
              <w:rPr>
                <w:rFonts w:ascii="Poppins" w:cs="Poppins" w:eastAsia="Poppins" w:hAnsi="Poppins"/>
              </w:rPr>
            </w:pPr>
            <w:bookmarkStart w:colFirst="0" w:colLast="0" w:name="_h7xwketpcgz6" w:id="17"/>
            <w:bookmarkEnd w:id="17"/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2016 - 2020</w:t>
            </w:r>
          </w:p>
          <w:p w:rsidR="00000000" w:rsidDel="00000000" w:rsidP="00000000" w:rsidRDefault="00000000" w:rsidRPr="00000000" w14:paraId="0000002B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BSA Cre</w:t>
            </w:r>
            <w:r w:rsidDel="00000000" w:rsidR="00000000" w:rsidRPr="00000000">
              <w:rPr>
                <w:rtl w:val="0"/>
              </w:rPr>
              <w:t xml:space="preserve">scent Institu</w:t>
            </w: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te of Science and Technology, Chennai</w:t>
            </w:r>
          </w:p>
          <w:p w:rsidR="00000000" w:rsidDel="00000000" w:rsidP="00000000" w:rsidRDefault="00000000" w:rsidRPr="00000000" w14:paraId="0000002C">
            <w:pPr>
              <w:pStyle w:val="Heading1"/>
              <w:rPr/>
            </w:pPr>
            <w:bookmarkStart w:colFirst="0" w:colLast="0" w:name="_tuxh7mwdaxox" w:id="18"/>
            <w:bookmarkEnd w:id="18"/>
            <w:r w:rsidDel="00000000" w:rsidR="00000000" w:rsidRPr="00000000">
              <w:rPr>
                <w:rtl w:val="0"/>
              </w:rPr>
              <w:t xml:space="preserve">SKILLS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0" w:line="144" w:lineRule="auto"/>
              <w:ind w:left="0" w:right="300" w:firstLine="0"/>
              <w:jc w:val="left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Design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rPr>
                <w:rFonts w:ascii="Poppins" w:cs="Poppins" w:eastAsia="Poppins" w:hAnsi="Poppins"/>
                <w:color w:val="000000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0000"/>
                <w:rtl w:val="0"/>
              </w:rPr>
              <w:t xml:space="preserve">Information Architecture, Ideation, Brainstorming, Wireframing, Concept Design, Visual Design, Usability Testing, Prototyping</w:t>
            </w:r>
          </w:p>
          <w:p w:rsidR="00000000" w:rsidDel="00000000" w:rsidP="00000000" w:rsidRDefault="00000000" w:rsidRPr="00000000" w14:paraId="0000002F">
            <w:pPr>
              <w:spacing w:before="320" w:line="144" w:lineRule="auto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rtl w:val="0"/>
              </w:rPr>
              <w:t xml:space="preserve">Research</w:t>
            </w:r>
          </w:p>
          <w:p w:rsidR="00000000" w:rsidDel="00000000" w:rsidP="00000000" w:rsidRDefault="00000000" w:rsidRPr="00000000" w14:paraId="00000030">
            <w:pPr>
              <w:ind w:left="0" w:firstLine="0"/>
              <w:rPr>
                <w:rFonts w:ascii="Poppins" w:cs="Poppins" w:eastAsia="Poppins" w:hAnsi="Poppins"/>
                <w:color w:val="000000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0000"/>
                <w:rtl w:val="0"/>
              </w:rPr>
              <w:t xml:space="preserve">User Flows, Competitive Analysis, Usability Testing, User Interviews, Secondary Research</w:t>
            </w:r>
          </w:p>
          <w:p w:rsidR="00000000" w:rsidDel="00000000" w:rsidP="00000000" w:rsidRDefault="00000000" w:rsidRPr="00000000" w14:paraId="00000031">
            <w:pPr>
              <w:spacing w:before="320" w:line="144" w:lineRule="auto"/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tl w:val="0"/>
              </w:rPr>
              <w:t xml:space="preserve">Tools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Poppins" w:cs="Poppins" w:eastAsia="Poppins" w:hAnsi="Poppins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0000"/>
                <w:rtl w:val="0"/>
              </w:rPr>
              <w:t xml:space="preserve">Figma, Notion, Framer, Google AI Studio, </w:t>
            </w:r>
            <w:r w:rsidDel="00000000" w:rsidR="00000000" w:rsidRPr="00000000">
              <w:rPr>
                <w:color w:val="000000"/>
                <w:rtl w:val="0"/>
              </w:rPr>
              <w:t xml:space="preserve">GenAI</w:t>
            </w:r>
            <w:r w:rsidDel="00000000" w:rsidR="00000000" w:rsidRPr="00000000">
              <w:rPr>
                <w:rFonts w:ascii="Poppins" w:cs="Poppins" w:eastAsia="Poppins" w:hAnsi="Poppins"/>
                <w:color w:val="000000"/>
                <w:rtl w:val="0"/>
              </w:rPr>
              <w:t xml:space="preserve">, Adobe Suite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Style w:val="Heading1"/>
              <w:rPr>
                <w:rFonts w:ascii="Poppins SemiBold" w:cs="Poppins SemiBold" w:eastAsia="Poppins SemiBold" w:hAnsi="Poppins SemiBold"/>
              </w:rPr>
            </w:pPr>
            <w:bookmarkStart w:colFirst="0" w:colLast="0" w:name="_cxxkes25b26" w:id="19"/>
            <w:bookmarkEnd w:id="19"/>
            <w:r w:rsidDel="00000000" w:rsidR="00000000" w:rsidRPr="00000000">
              <w:rPr>
                <w:rtl w:val="0"/>
              </w:rPr>
              <w:t xml:space="preserve">LANGUAGES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144" w:lineRule="auto"/>
              <w:ind w:left="0" w:right="300" w:firstLine="0"/>
              <w:jc w:val="left"/>
              <w:rPr>
                <w:rFonts w:ascii="Poppins" w:cs="Poppins" w:eastAsia="Poppins" w:hAnsi="Poppins"/>
                <w:color w:val="000000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000000"/>
                <w:rtl w:val="0"/>
              </w:rPr>
              <w:t xml:space="preserve">English, Tamil, Hindi.</w:t>
            </w:r>
          </w:p>
          <w:p w:rsidR="00000000" w:rsidDel="00000000" w:rsidP="00000000" w:rsidRDefault="00000000" w:rsidRPr="00000000" w14:paraId="00000035">
            <w:pPr>
              <w:pStyle w:val="Heading1"/>
              <w:rPr/>
            </w:pPr>
            <w:bookmarkStart w:colFirst="0" w:colLast="0" w:name="_ixnfxhsz8b8j" w:id="20"/>
            <w:bookmarkEnd w:id="20"/>
            <w:r w:rsidDel="00000000" w:rsidR="00000000" w:rsidRPr="00000000">
              <w:rPr>
                <w:rtl w:val="0"/>
              </w:rPr>
              <w:t xml:space="preserve">OUTSIDE THE CANVAS</w:t>
            </w:r>
          </w:p>
          <w:p w:rsidR="00000000" w:rsidDel="00000000" w:rsidP="00000000" w:rsidRDefault="00000000" w:rsidRPr="00000000" w14:paraId="00000036">
            <w:pPr>
              <w:spacing w:before="120" w:line="312" w:lineRule="auto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My time outside of work is spent getting lost in books, discovering new food trails, cooking, and staying active through football, basketball, and badminton.</w:t>
            </w:r>
          </w:p>
        </w:tc>
      </w:tr>
    </w:tbl>
    <w:p w:rsidR="00000000" w:rsidDel="00000000" w:rsidP="00000000" w:rsidRDefault="00000000" w:rsidRPr="00000000" w14:paraId="0000003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576" w:left="863.9999999999999" w:right="863.9999999999999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Playfair Display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Poppins SemiBold">
    <w:embedRegular w:fontKey="{00000000-0000-0000-0000-000000000000}" r:id="rId13" w:subsetted="0"/>
    <w:embedBold w:fontKey="{00000000-0000-0000-0000-000000000000}" r:id="rId14" w:subsetted="0"/>
    <w:embedItalic w:fontKey="{00000000-0000-0000-0000-000000000000}" r:id="rId15" w:subsetted="0"/>
    <w:embedBoldItalic w:fontKey="{00000000-0000-0000-0000-000000000000}" r:id="rId16" w:subsetted="0"/>
  </w:font>
  <w:font w:name="Open Sans">
    <w:embedRegular w:fontKey="{00000000-0000-0000-0000-000000000000}" r:id="rId17" w:subsetted="0"/>
    <w:embedBold w:fontKey="{00000000-0000-0000-0000-000000000000}" r:id="rId18" w:subsetted="0"/>
    <w:embedItalic w:fontKey="{00000000-0000-0000-0000-000000000000}" r:id="rId19" w:subsetted="0"/>
    <w:embedBoldItalic w:fontKey="{00000000-0000-0000-0000-000000000000}" r:id="rId20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63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color w:val="666666"/>
        <w:sz w:val="18"/>
        <w:szCs w:val="18"/>
        <w:lang w:val="en"/>
      </w:rPr>
    </w:rPrDefault>
    <w:pPrDefault>
      <w:pPr>
        <w:widowControl w:val="0"/>
        <w:spacing w:before="120" w:line="312" w:lineRule="auto"/>
        <w:ind w:right="30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00" w:line="240" w:lineRule="auto"/>
    </w:pPr>
    <w:rPr>
      <w:rFonts w:ascii="Poppins SemiBold" w:cs="Poppins SemiBold" w:eastAsia="Poppins SemiBold" w:hAnsi="Poppins SemiBold"/>
      <w:color w:val="2079c7"/>
    </w:rPr>
  </w:style>
  <w:style w:type="paragraph" w:styleId="Heading2">
    <w:name w:val="heading 2"/>
    <w:basedOn w:val="Normal"/>
    <w:next w:val="Normal"/>
    <w:pPr>
      <w:keepNext w:val="1"/>
      <w:keepLines w:val="1"/>
      <w:spacing w:before="320" w:line="240" w:lineRule="auto"/>
    </w:pPr>
    <w:rPr>
      <w:rFonts w:ascii="Poppins" w:cs="Poppins" w:eastAsia="Poppins" w:hAnsi="Poppins"/>
      <w:color w:val="000000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100" w:line="240" w:lineRule="auto"/>
    </w:pPr>
    <w:rPr>
      <w:rFonts w:ascii="Poppins" w:cs="Poppins" w:eastAsia="Poppins" w:hAnsi="Poppins"/>
      <w:sz w:val="16"/>
      <w:szCs w:val="1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pageBreakBefore w:val="0"/>
      <w:spacing w:after="120" w:before="0" w:line="240" w:lineRule="auto"/>
    </w:pPr>
    <w:rPr>
      <w:b w:val="1"/>
      <w:bCs w:val="1"/>
      <w:color w:val="000000"/>
      <w:sz w:val="72"/>
      <w:szCs w:val="72"/>
    </w:rPr>
  </w:style>
  <w:style w:type="paragraph" w:styleId="Subtitle">
    <w:name w:val="Subtitle"/>
    <w:basedOn w:val="Normal"/>
    <w:next w:val="Normal"/>
    <w:pPr>
      <w:pageBreakBefore w:val="0"/>
      <w:spacing w:before="0" w:line="276" w:lineRule="auto"/>
    </w:pPr>
    <w:rPr>
      <w:rFonts w:ascii="Open Sans" w:cs="Open Sans" w:eastAsia="Open Sans" w:hAnsi="Open Sans"/>
      <w:color w:val="00000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atahmaziz.com" TargetMode="External"/><Relationship Id="rId5" Type="http://schemas.openxmlformats.org/officeDocument/2006/relationships/styles" Target="styles.xml"/><Relationship Id="rId6" Type="http://schemas.openxmlformats.org/officeDocument/2006/relationships/hyperlink" Target="tel:+919710090292" TargetMode="External"/><Relationship Id="rId7" Type="http://schemas.openxmlformats.org/officeDocument/2006/relationships/hyperlink" Target="https://www.linkedin.com/in/fatahmaziz/" TargetMode="External"/><Relationship Id="rId8" Type="http://schemas.openxmlformats.org/officeDocument/2006/relationships/hyperlink" Target="mailto:fatahmohammedaziz@gmail.com" TargetMode="External"/></Relationships>
</file>

<file path=word/_rels/fontTable.xml.rels><?xml version="1.0" encoding="UTF-8" standalone="yes"?><Relationships xmlns="http://schemas.openxmlformats.org/package/2006/relationships"><Relationship Id="rId20" Type="http://schemas.openxmlformats.org/officeDocument/2006/relationships/font" Target="fonts/OpenSans-boldItalic.ttf"/><Relationship Id="rId11" Type="http://schemas.openxmlformats.org/officeDocument/2006/relationships/font" Target="fonts/PoppinsMedium-italic.ttf"/><Relationship Id="rId10" Type="http://schemas.openxmlformats.org/officeDocument/2006/relationships/font" Target="fonts/PoppinsMedium-bold.ttf"/><Relationship Id="rId13" Type="http://schemas.openxmlformats.org/officeDocument/2006/relationships/font" Target="fonts/PoppinsSemiBold-regular.ttf"/><Relationship Id="rId12" Type="http://schemas.openxmlformats.org/officeDocument/2006/relationships/font" Target="fonts/PoppinsMedium-boldItalic.ttf"/><Relationship Id="rId1" Type="http://schemas.openxmlformats.org/officeDocument/2006/relationships/font" Target="fonts/PlayfairDisplayMedium-regular.ttf"/><Relationship Id="rId2" Type="http://schemas.openxmlformats.org/officeDocument/2006/relationships/font" Target="fonts/PlayfairDisplayMedium-bold.ttf"/><Relationship Id="rId3" Type="http://schemas.openxmlformats.org/officeDocument/2006/relationships/font" Target="fonts/PlayfairDisplayMedium-italic.ttf"/><Relationship Id="rId4" Type="http://schemas.openxmlformats.org/officeDocument/2006/relationships/font" Target="fonts/PlayfairDisplayMedium-boldItalic.ttf"/><Relationship Id="rId9" Type="http://schemas.openxmlformats.org/officeDocument/2006/relationships/font" Target="fonts/PoppinsMedium-regular.ttf"/><Relationship Id="rId15" Type="http://schemas.openxmlformats.org/officeDocument/2006/relationships/font" Target="fonts/PoppinsSemiBold-italic.ttf"/><Relationship Id="rId14" Type="http://schemas.openxmlformats.org/officeDocument/2006/relationships/font" Target="fonts/PoppinsSemiBold-bold.ttf"/><Relationship Id="rId17" Type="http://schemas.openxmlformats.org/officeDocument/2006/relationships/font" Target="fonts/OpenSans-regular.ttf"/><Relationship Id="rId16" Type="http://schemas.openxmlformats.org/officeDocument/2006/relationships/font" Target="fonts/PoppinsSemiBold-boldItalic.ttf"/><Relationship Id="rId5" Type="http://schemas.openxmlformats.org/officeDocument/2006/relationships/font" Target="fonts/Poppins-regular.ttf"/><Relationship Id="rId19" Type="http://schemas.openxmlformats.org/officeDocument/2006/relationships/font" Target="fonts/OpenSans-italic.ttf"/><Relationship Id="rId6" Type="http://schemas.openxmlformats.org/officeDocument/2006/relationships/font" Target="fonts/Poppins-bold.ttf"/><Relationship Id="rId18" Type="http://schemas.openxmlformats.org/officeDocument/2006/relationships/font" Target="fonts/OpenSa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